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1D57F" w14:textId="77777777" w:rsidR="00ED3FFF" w:rsidRDefault="00DC637B" w:rsidP="00ED3FFF">
      <w:pPr>
        <w:pStyle w:val="Heading1"/>
      </w:pPr>
      <w:r w:rsidRPr="00DC637B">
        <w:t xml:space="preserve">AMBULATORY NOTE – </w:t>
      </w:r>
      <w:r w:rsidR="00ED3FFF" w:rsidRPr="00ED3FFF">
        <w:t xml:space="preserve">GASTROENTEROLOGY </w:t>
      </w:r>
    </w:p>
    <w:p w14:paraId="38181A10" w14:textId="67832EA4" w:rsidR="00CE1A6A" w:rsidRDefault="00ED3FFF" w:rsidP="00ED3FFF">
      <w:pPr>
        <w:pStyle w:val="Heading2"/>
      </w:pPr>
      <w:r w:rsidRPr="00ED3FFF">
        <w:t>H</w:t>
      </w:r>
      <w:r>
        <w:t>PI</w:t>
      </w:r>
      <w:r w:rsidR="0048424F">
        <w:t>:</w:t>
      </w:r>
    </w:p>
    <w:p w14:paraId="05C62ED5" w14:textId="5E23BEED" w:rsidR="0048424F" w:rsidRPr="0048424F" w:rsidRDefault="00ED3FFF" w:rsidP="00ED3FFF">
      <w:pPr>
        <w:spacing w:before="0" w:after="0"/>
      </w:pPr>
      <w:r w:rsidRPr="00ED3FFF">
        <w:t xml:space="preserve">The patient is a 55-year-old Hispanic male who was seen initially in the office February 15, 2006, with epigastric and right upper quadrant abdominal pain, nausea, dizziness, and bloating. The patient at that time stated that he had established diagnosis of liver cirrhosis. The patient had admission in Gila Medical Center with epigastric pain, diarrhea, and confusion. He spent 3 days in the hospital. He was followed by Dr. X. From the patient's report he was diagnosed with some kind of viral infection. At the time of </w:t>
      </w:r>
      <w:proofErr w:type="gramStart"/>
      <w:r w:rsidRPr="00ED3FFF">
        <w:t>admission</w:t>
      </w:r>
      <w:proofErr w:type="gramEnd"/>
      <w:r w:rsidRPr="00ED3FFF">
        <w:t xml:space="preserve"> he had a lot of epigastric pain, nausea, vomiting, fever, and chills.</w:t>
      </w:r>
    </w:p>
    <w:p w14:paraId="3B7D727C" w14:textId="77777777" w:rsidR="00437385" w:rsidRDefault="00437385" w:rsidP="00437385">
      <w:pPr>
        <w:pStyle w:val="Heading2"/>
      </w:pPr>
      <w:r w:rsidRPr="00437385">
        <w:t xml:space="preserve">PHYSICAL EXAMINATION: </w:t>
      </w:r>
    </w:p>
    <w:p w14:paraId="012CC330" w14:textId="09628BF8" w:rsidR="00ED3FFF" w:rsidRDefault="00ED3FFF" w:rsidP="00ED3FFF">
      <w:pPr>
        <w:spacing w:before="0" w:after="0"/>
      </w:pPr>
      <w:r>
        <w:t>VITAL SIGNS: Weight 107, height 6 feet 1 inch, blood pressure 128/67, heart rate 74, saturation 98%; pain is 3/10 with localization of the pain in the epigastric area.</w:t>
      </w:r>
    </w:p>
    <w:p w14:paraId="2D48B240" w14:textId="77777777" w:rsidR="00ED3FFF" w:rsidRDefault="00ED3FFF" w:rsidP="00ED3FFF">
      <w:pPr>
        <w:spacing w:before="0" w:after="0"/>
      </w:pPr>
      <w:r>
        <w:t>LUNGS: Clear to auscultation and percussion bilateral.</w:t>
      </w:r>
    </w:p>
    <w:p w14:paraId="58EB025D" w14:textId="77777777" w:rsidR="00ED3FFF" w:rsidRDefault="00ED3FFF" w:rsidP="00ED3FFF">
      <w:pPr>
        <w:spacing w:before="0" w:after="0"/>
      </w:pPr>
      <w:r>
        <w:t>CARDIOVASCULAR: Regular rate and rhythm. No murmurs, rubs, or gallops.</w:t>
      </w:r>
    </w:p>
    <w:p w14:paraId="4AC68935" w14:textId="77777777" w:rsidR="00ED3FFF" w:rsidRDefault="00ED3FFF" w:rsidP="00ED3FFF">
      <w:pPr>
        <w:spacing w:before="0" w:after="0"/>
      </w:pPr>
      <w:r>
        <w:t>ABDOMEN: Not tender, not distended. Splenomegaly about 4 cm under the costal margin. No hepatomegaly. Bowel sounds present.</w:t>
      </w:r>
    </w:p>
    <w:p w14:paraId="3D8A8920" w14:textId="77777777" w:rsidR="00ED3FFF" w:rsidRDefault="00ED3FFF" w:rsidP="00ED3FFF">
      <w:pPr>
        <w:spacing w:before="0" w:after="0"/>
      </w:pPr>
      <w:r>
        <w:t>MUSCULOSKELETAL: No cyanosis, no clubbing, no pitting edema.</w:t>
      </w:r>
    </w:p>
    <w:p w14:paraId="06BB666C" w14:textId="77777777" w:rsidR="00ED3FFF" w:rsidRDefault="00ED3FFF" w:rsidP="00ED3FFF">
      <w:pPr>
        <w:spacing w:before="0" w:after="0"/>
      </w:pPr>
      <w:r>
        <w:t xml:space="preserve">NEUROLOGIC: </w:t>
      </w:r>
      <w:proofErr w:type="spellStart"/>
      <w:r>
        <w:t>Nonfocal</w:t>
      </w:r>
      <w:proofErr w:type="spellEnd"/>
      <w:r>
        <w:t>. No asterixis. No costovertebral tenderness.</w:t>
      </w:r>
    </w:p>
    <w:p w14:paraId="2B315EDB" w14:textId="21C556EC" w:rsidR="0053493C" w:rsidRDefault="00ED3FFF" w:rsidP="00876C10">
      <w:pPr>
        <w:spacing w:before="0" w:after="0"/>
      </w:pPr>
      <w:r>
        <w:t>PSYCHE: The patient is oriented x4, alert and cooperative.</w:t>
      </w:r>
    </w:p>
    <w:p w14:paraId="3F6F110A" w14:textId="7AB75631" w:rsidR="0053493C" w:rsidRDefault="00ED3FFF" w:rsidP="0053493C">
      <w:pPr>
        <w:pStyle w:val="Heading2"/>
      </w:pPr>
      <w:r w:rsidRPr="00ED3FFF">
        <w:t>LABORATORY DATA</w:t>
      </w:r>
      <w:r>
        <w:t>:</w:t>
      </w:r>
    </w:p>
    <w:p w14:paraId="616829F8" w14:textId="2907D1D0" w:rsidR="00437385" w:rsidRDefault="00ED3FFF" w:rsidP="00876C10">
      <w:pPr>
        <w:spacing w:before="0" w:after="0"/>
      </w:pPr>
      <w:r w:rsidRPr="00ED3FFF">
        <w:t xml:space="preserve">We were able to collect lab results from Medical Center; we got only CMP from the hospital which showed glucose level 79, BUN 9, creatinine 0.6, sodium 136, potassium 3.5, chloride 104, CO2 23.7, calcium 7.3, total protein 5.9, albumin 2.5, total bilirubin 5.63. His AST 56, ALT 37, alkaline phosphatase 165, and his ammonia level was 53. We do not have any other results back. No hepatitis panels. No alpha-fetoprotein </w:t>
      </w:r>
      <w:proofErr w:type="gramStart"/>
      <w:r w:rsidRPr="00ED3FFF">
        <w:t>level</w:t>
      </w:r>
      <w:proofErr w:type="gramEnd"/>
      <w:r w:rsidRPr="00ED3FFF">
        <w:t>.</w:t>
      </w:r>
    </w:p>
    <w:p w14:paraId="76154D78" w14:textId="386F6350" w:rsidR="0024264A" w:rsidRDefault="00ED3FFF" w:rsidP="0024264A">
      <w:pPr>
        <w:pStyle w:val="Heading2"/>
      </w:pPr>
      <w:r>
        <w:t>Assessment</w:t>
      </w:r>
      <w:r w:rsidR="00FA7F49">
        <w:t xml:space="preserve"> and </w:t>
      </w:r>
      <w:r w:rsidR="00DC637B" w:rsidRPr="0024264A">
        <w:t>PLAN</w:t>
      </w:r>
      <w:r w:rsidR="00DC637B">
        <w:t xml:space="preserve">: </w:t>
      </w:r>
    </w:p>
    <w:p w14:paraId="43943128" w14:textId="7CD8C8AE" w:rsidR="00ED3FFF" w:rsidRDefault="00ED3FFF" w:rsidP="00ED3FFF">
      <w:pPr>
        <w:spacing w:before="0" w:after="0"/>
      </w:pPr>
      <w:r>
        <w:t>The patient is a 55-year-old with established diagnosis of liver cirrhosis, unknown cause.</w:t>
      </w:r>
    </w:p>
    <w:p w14:paraId="108491AB" w14:textId="77777777" w:rsidR="00ED3FFF" w:rsidRDefault="00ED3FFF" w:rsidP="00ED3FFF">
      <w:pPr>
        <w:spacing w:before="0" w:after="0"/>
      </w:pPr>
    </w:p>
    <w:p w14:paraId="272EB243" w14:textId="77777777" w:rsidR="00ED3FFF" w:rsidRDefault="00ED3FFF" w:rsidP="00ED3FFF">
      <w:pPr>
        <w:spacing w:before="0" w:after="0"/>
      </w:pPr>
      <w:r>
        <w:t xml:space="preserve">1. Epigastric pain. The patient had chronic pain syndrome, he had multiple back surgeries, and he has taken opiate for a prolonged </w:t>
      </w:r>
      <w:proofErr w:type="gramStart"/>
      <w:r>
        <w:t>period of time</w:t>
      </w:r>
      <w:proofErr w:type="gramEnd"/>
      <w:r>
        <w:t xml:space="preserve">. In the office twice the patient did not have any abdominal pain on physical exam. His pain does not sound like obstruction of common bile </w:t>
      </w:r>
      <w:proofErr w:type="gramStart"/>
      <w:r>
        <w:t>duct</w:t>
      </w:r>
      <w:proofErr w:type="gramEnd"/>
      <w:r>
        <w:t xml:space="preserve"> and he had these episodes of abdominal pain almost continuously. He probably requires increased level of pain control with increased dose of opiates, which should be addressed with his primary care physician.</w:t>
      </w:r>
    </w:p>
    <w:p w14:paraId="457968F1" w14:textId="77777777" w:rsidR="00ED3FFF" w:rsidRDefault="00ED3FFF" w:rsidP="00ED3FFF">
      <w:pPr>
        <w:spacing w:before="0" w:after="0"/>
      </w:pPr>
    </w:p>
    <w:p w14:paraId="5DBBACA8" w14:textId="77777777" w:rsidR="00ED3FFF" w:rsidRDefault="00ED3FFF" w:rsidP="00ED3FFF">
      <w:pPr>
        <w:spacing w:before="0" w:after="0"/>
      </w:pPr>
      <w:r>
        <w:t>2. End-stage liver disease. Of course, we need to find out the cause of the liver cirrhosis. We do not have hepatitis panel yet and we do not have information about the liver biopsy which was performed before. We do not have any information of any type of investigation in the past. Again, patient was seen by gastroenterologist already in Las Cruces, Dr. X. The patient was advised to contact Dr. X by himself to convince him to send available information because we already send release information form signed by the patient without any result. It will be not reasonable to repeat unnecessary tests in that point in time.</w:t>
      </w:r>
    </w:p>
    <w:p w14:paraId="03DB9156" w14:textId="77777777" w:rsidR="00ED3FFF" w:rsidRDefault="00ED3FFF" w:rsidP="00ED3FFF">
      <w:pPr>
        <w:spacing w:before="0" w:after="0"/>
      </w:pPr>
    </w:p>
    <w:p w14:paraId="19633DBA" w14:textId="77777777" w:rsidR="00ED3FFF" w:rsidRDefault="00ED3FFF" w:rsidP="00ED3FFF">
      <w:pPr>
        <w:spacing w:before="0" w:after="0"/>
      </w:pPr>
      <w:r>
        <w:t xml:space="preserve">At this point in time, I recommended the patient to continue to take lactulose 50 mL 3 times daily. The patient tolerated it </w:t>
      </w:r>
      <w:proofErr w:type="gramStart"/>
      <w:r>
        <w:t>well;</w:t>
      </w:r>
      <w:proofErr w:type="gramEnd"/>
      <w:r>
        <w:t xml:space="preserve"> no diarrhea at this point in time. I also recommended for him to contact his primary care </w:t>
      </w:r>
      <w:r>
        <w:lastRenderedPageBreak/>
        <w:t xml:space="preserve">physician for increased dose of opiates for him. As a primary prophylaxis of GI bleeding in patient with end-stage liver disease we will try to use Inderal. The patient got a prescription for 10 mg pills. He will take 10 mg twice daily and we will gradually increase his dose until his heart rate will drop to 25% from 75% to probably 60-58. </w:t>
      </w:r>
    </w:p>
    <w:p w14:paraId="0F43C5DD" w14:textId="77777777" w:rsidR="00ED3FFF" w:rsidRDefault="00ED3FFF" w:rsidP="00ED3FFF">
      <w:pPr>
        <w:spacing w:before="0" w:after="0"/>
      </w:pPr>
    </w:p>
    <w:p w14:paraId="360A7917" w14:textId="77777777" w:rsidR="00ED3FFF" w:rsidRDefault="00ED3FFF" w:rsidP="00ED3FFF">
      <w:pPr>
        <w:spacing w:before="0" w:after="0"/>
      </w:pPr>
      <w:r>
        <w:t>We also discussed nutrition issues. The patient was provided information that his protein intake is supposed to be about 25 g per day. He was advised not to over-eat protein and advised not to starve. He also was advised to stay away from alcohol. His next visit is in 2 weeks with all results available.</w:t>
      </w:r>
    </w:p>
    <w:p w14:paraId="31BDBA23" w14:textId="77777777" w:rsidR="00ED3FFF" w:rsidRDefault="00ED3FFF" w:rsidP="00ED3FFF">
      <w:pPr>
        <w:spacing w:before="0" w:after="0"/>
      </w:pPr>
      <w:r>
        <w:t xml:space="preserve"> </w:t>
      </w:r>
    </w:p>
    <w:p w14:paraId="43AC5A23" w14:textId="48D5161A" w:rsidR="00DC637B" w:rsidRDefault="00DC637B" w:rsidP="00ED3FFF">
      <w:pPr>
        <w:pStyle w:val="Heading2"/>
      </w:pPr>
      <w:r>
        <w:t>EXPLANATION:</w:t>
      </w:r>
      <w:r w:rsidRPr="00DC637B">
        <w:t xml:space="preserve"> </w:t>
      </w:r>
    </w:p>
    <w:p w14:paraId="79ACB9E2" w14:textId="77777777" w:rsidR="004F6A43" w:rsidRDefault="004F6A43" w:rsidP="00B31EDD">
      <w:pPr>
        <w:spacing w:before="0" w:after="0"/>
      </w:pPr>
    </w:p>
    <w:p w14:paraId="64EA66E4" w14:textId="63E13B08" w:rsidR="004F6A43" w:rsidRDefault="004F6A43" w:rsidP="00B31EDD">
      <w:pPr>
        <w:spacing w:before="0" w:after="0"/>
      </w:pPr>
      <w:r>
        <w:t>Dates of this visit are not clear to know New vs. Established, reason for visit is not stated. We would normally send queries on this. We will assume the 2/15 is within 1 year and at the office patient is being seen in for this note.</w:t>
      </w:r>
    </w:p>
    <w:p w14:paraId="5AF6E719" w14:textId="77777777" w:rsidR="004F6A43" w:rsidRDefault="004F6A43" w:rsidP="00B31EDD">
      <w:pPr>
        <w:spacing w:before="0" w:after="0"/>
      </w:pPr>
    </w:p>
    <w:p w14:paraId="631143AB" w14:textId="0F7A1EA9" w:rsidR="00DC637B" w:rsidRDefault="00B31EDD" w:rsidP="00B31EDD">
      <w:pPr>
        <w:spacing w:before="0" w:after="0"/>
      </w:pPr>
      <w:r>
        <w:t>Diagnosis</w:t>
      </w:r>
    </w:p>
    <w:p w14:paraId="307D8A13" w14:textId="0D180225" w:rsidR="00B31EDD" w:rsidRDefault="00B31EDD" w:rsidP="00B31EDD">
      <w:pPr>
        <w:spacing w:before="0" w:after="0"/>
      </w:pPr>
      <w:r>
        <w:t>Liver Cirrhosis K74.60</w:t>
      </w:r>
    </w:p>
    <w:p w14:paraId="6B7AB712" w14:textId="43A65C4B" w:rsidR="00B31EDD" w:rsidRDefault="00B31EDD" w:rsidP="00B31EDD">
      <w:pPr>
        <w:spacing w:before="0" w:after="0"/>
      </w:pPr>
      <w:r>
        <w:t>Epigastric pain R10.13</w:t>
      </w:r>
    </w:p>
    <w:p w14:paraId="37ABC443" w14:textId="464F7690" w:rsidR="00B31EDD" w:rsidRDefault="00B31EDD" w:rsidP="00B31EDD">
      <w:pPr>
        <w:spacing w:before="0" w:after="0"/>
      </w:pPr>
      <w:r>
        <w:t>Long term opiate use</w:t>
      </w:r>
      <w:r w:rsidR="004F6A43">
        <w:t xml:space="preserve"> F11.90</w:t>
      </w:r>
    </w:p>
    <w:p w14:paraId="7DAC0B7B" w14:textId="77777777" w:rsidR="00B31EDD" w:rsidRDefault="00B31EDD" w:rsidP="00B31EDD">
      <w:pPr>
        <w:spacing w:before="0" w:after="0"/>
      </w:pPr>
    </w:p>
    <w:p w14:paraId="052A0EE7" w14:textId="34492989" w:rsidR="00B31EDD" w:rsidRDefault="00B31EDD" w:rsidP="00B31EDD">
      <w:pPr>
        <w:spacing w:before="0" w:after="0"/>
      </w:pPr>
      <w:r>
        <w:t>E/M</w:t>
      </w:r>
      <w:r w:rsidR="004F6A43">
        <w:t xml:space="preserve"> 99214</w:t>
      </w:r>
    </w:p>
    <w:p w14:paraId="4478F9B1" w14:textId="450C10F6" w:rsidR="00B31EDD" w:rsidRDefault="00B31EDD" w:rsidP="00B31EDD">
      <w:pPr>
        <w:spacing w:before="0" w:after="0"/>
      </w:pPr>
      <w:r>
        <w:t>Problem-</w:t>
      </w:r>
      <w:r w:rsidR="004F6A43">
        <w:t xml:space="preserve">Moderate 2 stable chronic </w:t>
      </w:r>
    </w:p>
    <w:p w14:paraId="519E0DB0" w14:textId="41A284C3" w:rsidR="00B31EDD" w:rsidRDefault="00B31EDD" w:rsidP="00B31EDD">
      <w:pPr>
        <w:spacing w:before="0" w:after="0"/>
      </w:pPr>
      <w:r>
        <w:t xml:space="preserve">Data- </w:t>
      </w:r>
      <w:r w:rsidR="004F6A43">
        <w:t xml:space="preserve">Low </w:t>
      </w:r>
      <w:r>
        <w:t xml:space="preserve">Lab </w:t>
      </w:r>
    </w:p>
    <w:p w14:paraId="32937E3B" w14:textId="51BA8EF6" w:rsidR="00B31EDD" w:rsidRDefault="00B31EDD" w:rsidP="00B31EDD">
      <w:pPr>
        <w:spacing w:before="0" w:after="0"/>
      </w:pPr>
      <w:r>
        <w:t xml:space="preserve">Risk- Moderate - Drug </w:t>
      </w:r>
      <w:proofErr w:type="gramStart"/>
      <w:r>
        <w:t>management</w:t>
      </w:r>
      <w:proofErr w:type="gramEnd"/>
    </w:p>
    <w:sectPr w:rsidR="00B31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95485"/>
    <w:rsid w:val="001045A7"/>
    <w:rsid w:val="00160C17"/>
    <w:rsid w:val="002126F1"/>
    <w:rsid w:val="002134BC"/>
    <w:rsid w:val="00233A2A"/>
    <w:rsid w:val="00236563"/>
    <w:rsid w:val="0024264A"/>
    <w:rsid w:val="002B4715"/>
    <w:rsid w:val="003F4589"/>
    <w:rsid w:val="004104F0"/>
    <w:rsid w:val="00437385"/>
    <w:rsid w:val="0048424F"/>
    <w:rsid w:val="004F6A43"/>
    <w:rsid w:val="00525670"/>
    <w:rsid w:val="0053493C"/>
    <w:rsid w:val="005A1525"/>
    <w:rsid w:val="00876C10"/>
    <w:rsid w:val="008864D6"/>
    <w:rsid w:val="00A20877"/>
    <w:rsid w:val="00A27B7F"/>
    <w:rsid w:val="00A62C17"/>
    <w:rsid w:val="00B31EDD"/>
    <w:rsid w:val="00CB0A5E"/>
    <w:rsid w:val="00CE1A6A"/>
    <w:rsid w:val="00CF5FBF"/>
    <w:rsid w:val="00DC637B"/>
    <w:rsid w:val="00ED3FFF"/>
    <w:rsid w:val="00F33092"/>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6EF46D-11DE-4460-9D07-D7BE94A1EF46}"/>
</file>

<file path=customXml/itemProps2.xml><?xml version="1.0" encoding="utf-8"?>
<ds:datastoreItem xmlns:ds="http://schemas.openxmlformats.org/officeDocument/2006/customXml" ds:itemID="{2DDF7D1F-8868-4F5C-916F-F2BF70F1DC7D}"/>
</file>

<file path=customXml/itemProps3.xml><?xml version="1.0" encoding="utf-8"?>
<ds:datastoreItem xmlns:ds="http://schemas.openxmlformats.org/officeDocument/2006/customXml" ds:itemID="{D6A5F599-29F1-43C7-8A25-582C96B9A273}"/>
</file>

<file path=docProps/app.xml><?xml version="1.0" encoding="utf-8"?>
<Properties xmlns="http://schemas.openxmlformats.org/officeDocument/2006/extended-properties" xmlns:vt="http://schemas.openxmlformats.org/officeDocument/2006/docPropsVTypes">
  <Template>Normal</Template>
  <TotalTime>9</TotalTime>
  <Pages>2</Pages>
  <Words>635</Words>
  <Characters>3620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2024-06-20T20:37:00Z</dcterms:created>
  <dcterms:modified xsi:type="dcterms:W3CDTF">2024-06-20T20:37:00Z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